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F209E5">
        <w:rPr>
          <w:rFonts w:ascii="Times New Roman" w:hAnsi="Times New Roman"/>
          <w:b/>
          <w:color w:val="000000"/>
          <w:sz w:val="24"/>
          <w:szCs w:val="24"/>
        </w:rPr>
        <w:t>370</w:t>
      </w:r>
      <w:bookmarkStart w:id="0" w:name="_GoBack"/>
      <w:bookmarkEnd w:id="0"/>
      <w:r w:rsidR="00712956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956A47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017D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35D52">
        <w:rPr>
          <w:rFonts w:ascii="Times New Roman" w:hAnsi="Times New Roman"/>
          <w:b/>
          <w:color w:val="000000"/>
          <w:sz w:val="24"/>
          <w:szCs w:val="24"/>
        </w:rPr>
        <w:t xml:space="preserve">18 </w:t>
      </w:r>
      <w:r w:rsidR="00017DAA">
        <w:rPr>
          <w:rFonts w:ascii="Times New Roman" w:hAnsi="Times New Roman"/>
          <w:b/>
          <w:color w:val="000000"/>
          <w:sz w:val="24"/>
          <w:szCs w:val="24"/>
        </w:rPr>
        <w:t xml:space="preserve">grudnia 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956A47">
        <w:rPr>
          <w:rFonts w:ascii="Times New Roman" w:hAnsi="Times New Roman"/>
          <w:b/>
          <w:color w:val="000000"/>
          <w:sz w:val="24"/>
          <w:szCs w:val="24"/>
        </w:rPr>
        <w:t>9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>w roku 20</w:t>
      </w:r>
      <w:r w:rsidR="00956A47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511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046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="003D4C66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4F4946" w:rsidRPr="003D4C66">
        <w:rPr>
          <w:rFonts w:ascii="Times New Roman" w:eastAsia="Times New Roman" w:hAnsi="Times New Roman"/>
          <w:sz w:val="24"/>
          <w:szCs w:val="24"/>
          <w:lang w:eastAsia="pl-PL"/>
        </w:rPr>
        <w:t>óź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>n. zm.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otwarte konkursy ofert na realizację w roku 20</w:t>
      </w:r>
      <w:r w:rsidR="00956A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956A47" w:rsidRDefault="00956A47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:rsidR="00956A47" w:rsidRDefault="00956A47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712956" w:rsidRDefault="0071295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EE6A76" w:rsidRPr="008D5725" w:rsidRDefault="00EE6A7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4F49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43168" w:rsidRPr="008D5725" w:rsidRDefault="00EE6A76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społecznej. </w:t>
      </w:r>
    </w:p>
    <w:p w:rsidR="00712956" w:rsidRPr="00D94806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</w:t>
      </w:r>
      <w:r w:rsidR="006046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projekcie budże</w:t>
      </w: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 Powiatu Wołomińskiego na rok 20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712956"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63001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75095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135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0E30" w:rsidRPr="00000FBC" w:rsidRDefault="00712956" w:rsidP="00B50E30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>w dziale 852 klasyfikacji budżetowej Pomoc społeczna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9040D1" w:rsidRPr="00712956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9778C2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ednostki specjalistycznego poradnictwa –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000FBC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50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</w:t>
      </w:r>
      <w:r w:rsidR="00B50E30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8D5725" w:rsidRPr="003D4C66" w:rsidRDefault="008D5725" w:rsidP="003D4C6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>853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społecznej,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85311 </w:t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>Rehabilitacja zawodowa i społec</w:t>
      </w:r>
      <w:r w:rsidR="00B50E30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zna osób niepełnosprawnych </w:t>
      </w:r>
      <w:r w:rsidR="00B50E30" w:rsidRPr="003D4C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F7E14" w:rsidRPr="003D4C6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>.000,00 zł.</w:t>
      </w:r>
    </w:p>
    <w:p w:rsidR="00826138" w:rsidRPr="007F0CE9" w:rsidRDefault="00826138" w:rsidP="0086068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D4C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1, pkt 2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4</w:t>
      </w:r>
      <w:r w:rsidR="0043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8 </w:t>
      </w:r>
      <w:r w:rsidR="00435D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pkt 9 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organizacjami pozarządowymi oraz 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podmiotami</w:t>
      </w:r>
      <w:r w:rsidR="00F246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wymienionymi w art. 3 ust. 3 ustawy o działalności pożytku publicznego 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o wolontariacie na rok 20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5619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1D84" w:rsidRPr="008D5725" w:rsidRDefault="00CD1D84" w:rsidP="00CD1D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4</w:t>
      </w:r>
    </w:p>
    <w:p w:rsidR="00CD1D84" w:rsidRPr="00CD1D84" w:rsidRDefault="00CD1D84" w:rsidP="00CD1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19BC">
        <w:rPr>
          <w:rFonts w:ascii="Times New Roman" w:eastAsia="Times New Roman" w:hAnsi="Times New Roman"/>
          <w:sz w:val="24"/>
          <w:szCs w:val="24"/>
          <w:lang w:eastAsia="pl-PL"/>
        </w:rPr>
        <w:t xml:space="preserve">Traci moc </w:t>
      </w:r>
      <w:r w:rsidRPr="005B27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5B27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Nr VI-3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04</w:t>
      </w:r>
      <w:r w:rsidRPr="005B27C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/2019 </w:t>
      </w:r>
      <w:r w:rsidRPr="004819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Zarządu </w:t>
      </w:r>
      <w:r w:rsidRPr="00CD1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Powiatu Wołomińskiego z dnia 14 listopada 2019 r. </w:t>
      </w:r>
      <w:r w:rsidRPr="00CD1D84">
        <w:rPr>
          <w:rFonts w:ascii="Times New Roman" w:eastAsia="Times New Roman" w:hAnsi="Times New Roman"/>
          <w:sz w:val="24"/>
          <w:szCs w:val="24"/>
          <w:lang w:eastAsia="pl-PL"/>
        </w:rPr>
        <w:t>w sprawie ogłoszenia otwartych konkursów ofert na realizację w roku 2020 zadań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D1D84" w:rsidRPr="004819BC" w:rsidRDefault="00CD1D84" w:rsidP="00CD1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1D84" w:rsidRPr="008D5725" w:rsidRDefault="00CD1D84" w:rsidP="00CD1D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CD1D84" w:rsidRPr="008D5725" w:rsidRDefault="00CD1D84" w:rsidP="00CD1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:rsidR="009723E9" w:rsidRPr="008D5725" w:rsidRDefault="009723E9" w:rsidP="00CD1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723E9" w:rsidRPr="008D5725" w:rsidSect="00CD1D84">
      <w:footerReference w:type="default" r:id="rId7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08" w:rsidRDefault="00E33208" w:rsidP="00CD1D84">
      <w:pPr>
        <w:spacing w:after="0" w:line="240" w:lineRule="auto"/>
      </w:pPr>
      <w:r>
        <w:separator/>
      </w:r>
    </w:p>
  </w:endnote>
  <w:endnote w:type="continuationSeparator" w:id="0">
    <w:p w:rsidR="00E33208" w:rsidRDefault="00E33208" w:rsidP="00CD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-418637567"/>
      <w:docPartObj>
        <w:docPartGallery w:val="Page Numbers (Bottom of Page)"/>
        <w:docPartUnique/>
      </w:docPartObj>
    </w:sdtPr>
    <w:sdtEndPr/>
    <w:sdtContent>
      <w:p w:rsidR="00CD1D84" w:rsidRPr="00CD1D84" w:rsidRDefault="00CD1D84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CD1D84">
          <w:rPr>
            <w:rFonts w:ascii="Times New Roman" w:hAnsi="Times New Roman"/>
            <w:sz w:val="20"/>
            <w:szCs w:val="20"/>
          </w:rPr>
          <w:fldChar w:fldCharType="begin"/>
        </w:r>
        <w:r w:rsidRPr="00CD1D8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1D84">
          <w:rPr>
            <w:rFonts w:ascii="Times New Roman" w:hAnsi="Times New Roman"/>
            <w:sz w:val="20"/>
            <w:szCs w:val="20"/>
          </w:rPr>
          <w:fldChar w:fldCharType="separate"/>
        </w:r>
        <w:r w:rsidRPr="00CD1D84">
          <w:rPr>
            <w:rFonts w:ascii="Times New Roman" w:hAnsi="Times New Roman"/>
            <w:sz w:val="20"/>
            <w:szCs w:val="20"/>
          </w:rPr>
          <w:t>2</w:t>
        </w:r>
        <w:r w:rsidRPr="00CD1D8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D1D84" w:rsidRPr="00CD1D84" w:rsidRDefault="00CD1D84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08" w:rsidRDefault="00E33208" w:rsidP="00CD1D84">
      <w:pPr>
        <w:spacing w:after="0" w:line="240" w:lineRule="auto"/>
      </w:pPr>
      <w:r>
        <w:separator/>
      </w:r>
    </w:p>
  </w:footnote>
  <w:footnote w:type="continuationSeparator" w:id="0">
    <w:p w:rsidR="00E33208" w:rsidRDefault="00E33208" w:rsidP="00CD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17DAA"/>
    <w:rsid w:val="00066D88"/>
    <w:rsid w:val="00096307"/>
    <w:rsid w:val="000B41D9"/>
    <w:rsid w:val="00134615"/>
    <w:rsid w:val="00163D36"/>
    <w:rsid w:val="00194896"/>
    <w:rsid w:val="001A5948"/>
    <w:rsid w:val="001B3B0A"/>
    <w:rsid w:val="001D0D53"/>
    <w:rsid w:val="00206258"/>
    <w:rsid w:val="00331B77"/>
    <w:rsid w:val="00357331"/>
    <w:rsid w:val="003D4C66"/>
    <w:rsid w:val="003D674B"/>
    <w:rsid w:val="003E39AF"/>
    <w:rsid w:val="003E71D0"/>
    <w:rsid w:val="00412A8F"/>
    <w:rsid w:val="0042438A"/>
    <w:rsid w:val="00435D52"/>
    <w:rsid w:val="00441E58"/>
    <w:rsid w:val="00442A66"/>
    <w:rsid w:val="00455E97"/>
    <w:rsid w:val="004870C8"/>
    <w:rsid w:val="004A47DC"/>
    <w:rsid w:val="004D4BCF"/>
    <w:rsid w:val="004E4945"/>
    <w:rsid w:val="004F4946"/>
    <w:rsid w:val="005009EE"/>
    <w:rsid w:val="00536517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45C4F"/>
    <w:rsid w:val="007553A0"/>
    <w:rsid w:val="00795FDF"/>
    <w:rsid w:val="007C3382"/>
    <w:rsid w:val="007C6958"/>
    <w:rsid w:val="007E7A7E"/>
    <w:rsid w:val="007F0CE9"/>
    <w:rsid w:val="007F33DE"/>
    <w:rsid w:val="007F6170"/>
    <w:rsid w:val="007F675B"/>
    <w:rsid w:val="00800AD5"/>
    <w:rsid w:val="008166AE"/>
    <w:rsid w:val="0082471A"/>
    <w:rsid w:val="00826138"/>
    <w:rsid w:val="008322B3"/>
    <w:rsid w:val="0083505A"/>
    <w:rsid w:val="0086068D"/>
    <w:rsid w:val="008B3DD4"/>
    <w:rsid w:val="008C553E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9095C"/>
    <w:rsid w:val="0099140B"/>
    <w:rsid w:val="009E6BDE"/>
    <w:rsid w:val="00A051BA"/>
    <w:rsid w:val="00A31D67"/>
    <w:rsid w:val="00A33367"/>
    <w:rsid w:val="00A35A88"/>
    <w:rsid w:val="00A43168"/>
    <w:rsid w:val="00A71648"/>
    <w:rsid w:val="00AB147B"/>
    <w:rsid w:val="00B04C2D"/>
    <w:rsid w:val="00B43A61"/>
    <w:rsid w:val="00B50E30"/>
    <w:rsid w:val="00BF14BC"/>
    <w:rsid w:val="00C27D6B"/>
    <w:rsid w:val="00C50B91"/>
    <w:rsid w:val="00C56197"/>
    <w:rsid w:val="00C6280B"/>
    <w:rsid w:val="00C64C57"/>
    <w:rsid w:val="00CD1D84"/>
    <w:rsid w:val="00CD6FBF"/>
    <w:rsid w:val="00D00ADF"/>
    <w:rsid w:val="00D57C89"/>
    <w:rsid w:val="00D77E62"/>
    <w:rsid w:val="00D8197C"/>
    <w:rsid w:val="00D90B94"/>
    <w:rsid w:val="00D94806"/>
    <w:rsid w:val="00DA40CE"/>
    <w:rsid w:val="00E005E5"/>
    <w:rsid w:val="00E23AB7"/>
    <w:rsid w:val="00E33208"/>
    <w:rsid w:val="00E574E4"/>
    <w:rsid w:val="00E72E34"/>
    <w:rsid w:val="00E91695"/>
    <w:rsid w:val="00E94B60"/>
    <w:rsid w:val="00EE6A76"/>
    <w:rsid w:val="00EF326E"/>
    <w:rsid w:val="00F04FD7"/>
    <w:rsid w:val="00F209E5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4EF"/>
  <w15:docId w15:val="{2101F592-F797-4DE2-8672-DF1A59B4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75</cp:revision>
  <cp:lastPrinted>2019-12-17T11:52:00Z</cp:lastPrinted>
  <dcterms:created xsi:type="dcterms:W3CDTF">2015-10-21T11:40:00Z</dcterms:created>
  <dcterms:modified xsi:type="dcterms:W3CDTF">2019-12-19T08:42:00Z</dcterms:modified>
</cp:coreProperties>
</file>